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C0" w:rsidRPr="009659AC" w:rsidRDefault="009659AC" w:rsidP="0014060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659AC">
        <w:rPr>
          <w:rFonts w:asciiTheme="majorEastAsia" w:eastAsiaTheme="majorEastAsia" w:hAnsiTheme="majorEastAsia" w:hint="eastAsia"/>
          <w:sz w:val="22"/>
        </w:rPr>
        <w:t xml:space="preserve">成功体験を振り返ろう　</w:t>
      </w:r>
      <w:r w:rsidR="004F396C">
        <w:rPr>
          <w:rFonts w:asciiTheme="majorEastAsia" w:eastAsiaTheme="majorEastAsia" w:hAnsiTheme="majorEastAsia" w:hint="eastAsia"/>
          <w:b/>
          <w:sz w:val="28"/>
          <w:szCs w:val="28"/>
        </w:rPr>
        <w:t>「私</w:t>
      </w:r>
      <w:r w:rsidR="00376874" w:rsidRPr="009659AC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2F4392" w:rsidRPr="009659AC">
        <w:rPr>
          <w:rFonts w:asciiTheme="majorEastAsia" w:eastAsiaTheme="majorEastAsia" w:hAnsiTheme="majorEastAsia" w:hint="eastAsia"/>
          <w:b/>
          <w:sz w:val="28"/>
          <w:szCs w:val="28"/>
        </w:rPr>
        <w:t>物事への対処の仕方</w:t>
      </w:r>
      <w:r w:rsidR="00C84EE2" w:rsidRPr="009659AC">
        <w:rPr>
          <w:rFonts w:asciiTheme="majorEastAsia" w:eastAsiaTheme="majorEastAsia" w:hAnsiTheme="majorEastAsia" w:hint="eastAsia"/>
          <w:b/>
          <w:sz w:val="28"/>
          <w:szCs w:val="28"/>
        </w:rPr>
        <w:t>・強み</w:t>
      </w:r>
      <w:r w:rsidR="00140603" w:rsidRPr="009659AC">
        <w:rPr>
          <w:rFonts w:asciiTheme="majorEastAsia" w:eastAsiaTheme="majorEastAsia" w:hAnsiTheme="majorEastAsia" w:hint="eastAsia"/>
          <w:b/>
          <w:sz w:val="28"/>
          <w:szCs w:val="28"/>
        </w:rPr>
        <w:t>リスト</w:t>
      </w:r>
      <w:r w:rsidRPr="009659AC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</w:p>
    <w:p w:rsidR="00F1545B" w:rsidRDefault="00376874" w:rsidP="00140603">
      <w:pPr>
        <w:ind w:firstLineChars="100" w:firstLine="210"/>
      </w:pPr>
      <w:r>
        <w:rPr>
          <w:rFonts w:hint="eastAsia"/>
        </w:rPr>
        <w:t>過去に自分を成功へと導いた物事への対処の仕方</w:t>
      </w:r>
      <w:r w:rsidR="00C84EE2">
        <w:rPr>
          <w:rFonts w:hint="eastAsia"/>
        </w:rPr>
        <w:t>・強み</w:t>
      </w:r>
      <w:r w:rsidR="000820A3">
        <w:rPr>
          <w:rFonts w:hint="eastAsia"/>
        </w:rPr>
        <w:t>にチェックを入れて下さい</w:t>
      </w:r>
      <w:r w:rsidR="00140603">
        <w:rPr>
          <w:rFonts w:hint="eastAsia"/>
        </w:rPr>
        <w:t>。</w:t>
      </w:r>
    </w:p>
    <w:p w:rsidR="00376874" w:rsidRDefault="00140603" w:rsidP="00140603">
      <w:pPr>
        <w:ind w:firstLineChars="100" w:firstLine="210"/>
      </w:pPr>
      <w:r>
        <w:rPr>
          <w:rFonts w:hint="eastAsia"/>
        </w:rPr>
        <w:t>この表に示されていない</w:t>
      </w:r>
      <w:r w:rsidR="002F4392">
        <w:rPr>
          <w:rFonts w:hint="eastAsia"/>
        </w:rPr>
        <w:t>対処の仕方</w:t>
      </w:r>
      <w:r w:rsidR="00C84EE2">
        <w:rPr>
          <w:rFonts w:hint="eastAsia"/>
        </w:rPr>
        <w:t>・強み</w:t>
      </w:r>
      <w:r w:rsidR="000820A3">
        <w:rPr>
          <w:rFonts w:hint="eastAsia"/>
        </w:rPr>
        <w:t>が成功へ導いた場合は空欄に書き加えて下さい</w:t>
      </w:r>
      <w:r>
        <w:rPr>
          <w:rFonts w:hint="eastAsia"/>
        </w:rPr>
        <w:t>。</w:t>
      </w:r>
    </w:p>
    <w:p w:rsidR="00140603" w:rsidRDefault="00140603" w:rsidP="00140603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567"/>
        <w:gridCol w:w="4449"/>
      </w:tblGrid>
      <w:tr w:rsidR="00376874" w:rsidTr="00376874">
        <w:tc>
          <w:tcPr>
            <w:tcW w:w="675" w:type="dxa"/>
          </w:tcPr>
          <w:p w:rsidR="00376874" w:rsidRDefault="00D872EC">
            <w:r>
              <w:rPr>
                <w:rFonts w:hint="eastAsia"/>
              </w:rPr>
              <w:t>✔</w:t>
            </w:r>
          </w:p>
        </w:tc>
        <w:tc>
          <w:tcPr>
            <w:tcW w:w="4253" w:type="dxa"/>
          </w:tcPr>
          <w:p w:rsidR="00376874" w:rsidRDefault="00D872EC" w:rsidP="00D872EC">
            <w:pPr>
              <w:jc w:val="center"/>
            </w:pPr>
            <w:r>
              <w:rPr>
                <w:rFonts w:hint="eastAsia"/>
              </w:rPr>
              <w:t>対処の仕方</w:t>
            </w:r>
            <w:r w:rsidR="008E54C5">
              <w:rPr>
                <w:rFonts w:hint="eastAsia"/>
              </w:rPr>
              <w:t>・強み</w:t>
            </w:r>
          </w:p>
        </w:tc>
        <w:tc>
          <w:tcPr>
            <w:tcW w:w="567" w:type="dxa"/>
          </w:tcPr>
          <w:p w:rsidR="00376874" w:rsidRDefault="00D872EC">
            <w:r>
              <w:rPr>
                <w:rFonts w:hint="eastAsia"/>
              </w:rPr>
              <w:t>✔</w:t>
            </w:r>
          </w:p>
        </w:tc>
        <w:tc>
          <w:tcPr>
            <w:tcW w:w="4449" w:type="dxa"/>
          </w:tcPr>
          <w:p w:rsidR="00376874" w:rsidRDefault="00D872EC" w:rsidP="00D872EC">
            <w:pPr>
              <w:jc w:val="center"/>
            </w:pPr>
            <w:r>
              <w:rPr>
                <w:rFonts w:hint="eastAsia"/>
              </w:rPr>
              <w:t>対処の仕方</w:t>
            </w:r>
            <w:r w:rsidR="008E54C5">
              <w:rPr>
                <w:rFonts w:hint="eastAsia"/>
              </w:rPr>
              <w:t>・強み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勤勉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やる気がある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自立的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挑戦を恐れない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創造的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友好的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健康的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てきぱきした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辛抱強い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几帳面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完璧主義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工夫に富む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のみ込みが早い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機敏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良心的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思慮深い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柔軟性がある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時間を守る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我慢強い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堅実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独創的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思いやりがある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新しい考えを受け入れられる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献身的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同情的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断固としている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偏見がない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慎重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分析的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忠実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冷静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大胆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鈍感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自制心がある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革新的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寛大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敏感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従順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正直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結果重視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頼りになる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勇敢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独断的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落ち着きがある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好奇心が強い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 w:rsidP="007A5CBA">
            <w:r>
              <w:rPr>
                <w:rFonts w:hint="eastAsia"/>
              </w:rPr>
              <w:t>活動的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リスクを恐れない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 w:rsidP="007A5CBA">
            <w:r>
              <w:rPr>
                <w:rFonts w:hint="eastAsia"/>
              </w:rPr>
              <w:t>決断力がある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自信がある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 w:rsidP="007A5CBA">
            <w:r>
              <w:rPr>
                <w:rFonts w:hint="eastAsia"/>
              </w:rPr>
              <w:t>プレッシャーに強い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>
            <w:r>
              <w:rPr>
                <w:rFonts w:hint="eastAsia"/>
              </w:rPr>
              <w:t>きれい好き</w:t>
            </w:r>
          </w:p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>
            <w:r>
              <w:rPr>
                <w:rFonts w:hint="eastAsia"/>
              </w:rPr>
              <w:t>はっきりものを言う</w:t>
            </w:r>
          </w:p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/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/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/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/>
        </w:tc>
      </w:tr>
      <w:tr w:rsidR="00376874" w:rsidTr="00376874">
        <w:tc>
          <w:tcPr>
            <w:tcW w:w="675" w:type="dxa"/>
          </w:tcPr>
          <w:p w:rsidR="00376874" w:rsidRDefault="00376874"/>
        </w:tc>
        <w:tc>
          <w:tcPr>
            <w:tcW w:w="4253" w:type="dxa"/>
          </w:tcPr>
          <w:p w:rsidR="00376874" w:rsidRDefault="00376874"/>
        </w:tc>
        <w:tc>
          <w:tcPr>
            <w:tcW w:w="567" w:type="dxa"/>
          </w:tcPr>
          <w:p w:rsidR="00376874" w:rsidRDefault="00376874"/>
        </w:tc>
        <w:tc>
          <w:tcPr>
            <w:tcW w:w="4449" w:type="dxa"/>
          </w:tcPr>
          <w:p w:rsidR="00376874" w:rsidRDefault="00376874"/>
        </w:tc>
      </w:tr>
    </w:tbl>
    <w:p w:rsidR="00376874" w:rsidRPr="007F5989" w:rsidRDefault="00605464" w:rsidP="00140603">
      <w:pPr>
        <w:rPr>
          <w:rFonts w:asciiTheme="minorEastAsia" w:hAnsiTheme="minorEastAsia"/>
          <w:sz w:val="20"/>
          <w:szCs w:val="20"/>
        </w:rPr>
      </w:pPr>
      <w:r w:rsidRPr="007F5989">
        <w:rPr>
          <w:rFonts w:asciiTheme="minorEastAsia" w:hAnsiTheme="minorEastAsia" w:hint="eastAsia"/>
          <w:sz w:val="20"/>
          <w:szCs w:val="20"/>
        </w:rPr>
        <w:t>出典：</w:t>
      </w:r>
      <w:r w:rsidR="007F5989">
        <w:rPr>
          <w:rFonts w:asciiTheme="minorEastAsia" w:hAnsiTheme="minorEastAsia" w:hint="eastAsia"/>
          <w:sz w:val="20"/>
          <w:szCs w:val="20"/>
        </w:rPr>
        <w:t>N．E．</w:t>
      </w:r>
      <w:r w:rsidR="0013345B" w:rsidRPr="007F5989">
        <w:rPr>
          <w:rFonts w:asciiTheme="minorEastAsia" w:hAnsiTheme="minorEastAsia" w:hint="eastAsia"/>
          <w:sz w:val="20"/>
          <w:szCs w:val="20"/>
        </w:rPr>
        <w:t>アムンドソン・</w:t>
      </w:r>
      <w:r w:rsidR="007F5989">
        <w:rPr>
          <w:rFonts w:asciiTheme="minorEastAsia" w:hAnsiTheme="minorEastAsia" w:hint="eastAsia"/>
          <w:sz w:val="20"/>
          <w:szCs w:val="20"/>
        </w:rPr>
        <w:t>G．R．</w:t>
      </w:r>
      <w:r w:rsidR="008B32F8" w:rsidRPr="007F5989">
        <w:rPr>
          <w:rFonts w:asciiTheme="minorEastAsia" w:hAnsiTheme="minorEastAsia" w:hint="eastAsia"/>
          <w:sz w:val="20"/>
          <w:szCs w:val="20"/>
        </w:rPr>
        <w:t>ポーネル</w:t>
      </w:r>
      <w:r w:rsidR="00546109">
        <w:rPr>
          <w:rFonts w:asciiTheme="minorEastAsia" w:hAnsiTheme="minorEastAsia" w:hint="eastAsia"/>
          <w:sz w:val="20"/>
          <w:szCs w:val="20"/>
        </w:rPr>
        <w:t>：</w:t>
      </w:r>
      <w:bookmarkStart w:id="0" w:name="_GoBack"/>
      <w:bookmarkEnd w:id="0"/>
      <w:r w:rsidRPr="007F5989">
        <w:rPr>
          <w:rFonts w:asciiTheme="minorEastAsia" w:hAnsiTheme="minorEastAsia" w:hint="eastAsia"/>
          <w:sz w:val="20"/>
          <w:szCs w:val="20"/>
        </w:rPr>
        <w:t>「キャ</w:t>
      </w:r>
      <w:r w:rsidR="00140603" w:rsidRPr="007F5989">
        <w:rPr>
          <w:rFonts w:asciiTheme="minorEastAsia" w:hAnsiTheme="minorEastAsia" w:hint="eastAsia"/>
          <w:sz w:val="20"/>
          <w:szCs w:val="20"/>
        </w:rPr>
        <w:t>リア・パスウェイ</w:t>
      </w:r>
      <w:r w:rsidRPr="007F5989">
        <w:rPr>
          <w:rFonts w:asciiTheme="minorEastAsia" w:hAnsiTheme="minorEastAsia" w:hint="eastAsia"/>
          <w:sz w:val="20"/>
          <w:szCs w:val="20"/>
        </w:rPr>
        <w:t>」</w:t>
      </w:r>
      <w:r w:rsidR="00140603" w:rsidRPr="007F5989">
        <w:rPr>
          <w:rFonts w:asciiTheme="minorEastAsia" w:hAnsiTheme="minorEastAsia" w:hint="eastAsia"/>
          <w:sz w:val="20"/>
          <w:szCs w:val="20"/>
        </w:rPr>
        <w:t>ナカニシヤ出版</w:t>
      </w:r>
      <w:r w:rsidR="008B32F8" w:rsidRPr="007F5989">
        <w:rPr>
          <w:rFonts w:asciiTheme="minorEastAsia" w:hAnsiTheme="minorEastAsia" w:hint="eastAsia"/>
          <w:sz w:val="20"/>
          <w:szCs w:val="20"/>
        </w:rPr>
        <w:t>（</w:t>
      </w:r>
      <w:r w:rsidR="00140603" w:rsidRPr="007F5989">
        <w:rPr>
          <w:rFonts w:asciiTheme="minorEastAsia" w:hAnsiTheme="minorEastAsia" w:hint="eastAsia"/>
          <w:sz w:val="20"/>
          <w:szCs w:val="20"/>
        </w:rPr>
        <w:t>2005</w:t>
      </w:r>
      <w:r w:rsidR="008B32F8" w:rsidRPr="007F5989">
        <w:rPr>
          <w:rFonts w:asciiTheme="minorEastAsia" w:hAnsiTheme="minorEastAsia" w:hint="eastAsia"/>
          <w:sz w:val="20"/>
          <w:szCs w:val="20"/>
        </w:rPr>
        <w:t xml:space="preserve">）　</w:t>
      </w:r>
      <w:r w:rsidRPr="007F5989">
        <w:rPr>
          <w:rFonts w:asciiTheme="minorEastAsia" w:hAnsiTheme="minorEastAsia" w:hint="eastAsia"/>
          <w:sz w:val="20"/>
          <w:szCs w:val="20"/>
        </w:rPr>
        <w:t>を改変</w:t>
      </w:r>
    </w:p>
    <w:sectPr w:rsidR="00376874" w:rsidRPr="007F5989" w:rsidSect="0037687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92" w:rsidRDefault="002F4392" w:rsidP="002F4392">
      <w:r>
        <w:separator/>
      </w:r>
    </w:p>
  </w:endnote>
  <w:endnote w:type="continuationSeparator" w:id="0">
    <w:p w:rsidR="002F4392" w:rsidRDefault="002F4392" w:rsidP="002F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92" w:rsidRDefault="002F4392" w:rsidP="002F4392">
      <w:r>
        <w:separator/>
      </w:r>
    </w:p>
  </w:footnote>
  <w:footnote w:type="continuationSeparator" w:id="0">
    <w:p w:rsidR="002F4392" w:rsidRDefault="002F4392" w:rsidP="002F4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9AC" w:rsidRPr="006F5F3D" w:rsidRDefault="006F5F3D">
    <w:pPr>
      <w:pStyle w:val="a4"/>
      <w:rPr>
        <w:rFonts w:ascii="HG丸ｺﾞｼｯｸM-PRO" w:eastAsia="HG丸ｺﾞｼｯｸM-PRO" w:hAnsi="HG丸ｺﾞｼｯｸM-PRO"/>
        <w:sz w:val="24"/>
        <w:szCs w:val="24"/>
        <w:bdr w:val="single" w:sz="4" w:space="0" w:color="auto"/>
      </w:rPr>
    </w:pPr>
    <w:r w:rsidRPr="006F5F3D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参考資料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74"/>
    <w:rsid w:val="000820A3"/>
    <w:rsid w:val="000F3F0D"/>
    <w:rsid w:val="0013345B"/>
    <w:rsid w:val="00140603"/>
    <w:rsid w:val="002A50CB"/>
    <w:rsid w:val="002F4392"/>
    <w:rsid w:val="00360A13"/>
    <w:rsid w:val="00376874"/>
    <w:rsid w:val="004F396C"/>
    <w:rsid w:val="00546109"/>
    <w:rsid w:val="00605464"/>
    <w:rsid w:val="006F5F3D"/>
    <w:rsid w:val="007C3F07"/>
    <w:rsid w:val="007F5989"/>
    <w:rsid w:val="008B32F8"/>
    <w:rsid w:val="008E54C5"/>
    <w:rsid w:val="00917D0C"/>
    <w:rsid w:val="009659AC"/>
    <w:rsid w:val="00B02532"/>
    <w:rsid w:val="00C20A54"/>
    <w:rsid w:val="00C84EE2"/>
    <w:rsid w:val="00D872EC"/>
    <w:rsid w:val="00F1545B"/>
    <w:rsid w:val="00FB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43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392"/>
  </w:style>
  <w:style w:type="paragraph" w:styleId="a6">
    <w:name w:val="footer"/>
    <w:basedOn w:val="a"/>
    <w:link w:val="a7"/>
    <w:uiPriority w:val="99"/>
    <w:unhideWhenUsed/>
    <w:rsid w:val="002F4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43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392"/>
  </w:style>
  <w:style w:type="paragraph" w:styleId="a6">
    <w:name w:val="footer"/>
    <w:basedOn w:val="a"/>
    <w:link w:val="a7"/>
    <w:uiPriority w:val="99"/>
    <w:unhideWhenUsed/>
    <w:rsid w:val="002F4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2017-10-19T23:45:00Z</dcterms:created>
  <dcterms:modified xsi:type="dcterms:W3CDTF">2018-01-16T05:21:00Z</dcterms:modified>
</cp:coreProperties>
</file>